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5CEA4" w14:textId="492BE052" w:rsidR="003369F9" w:rsidRPr="00F61B8E" w:rsidRDefault="003369F9" w:rsidP="003369F9">
      <w:pPr>
        <w:jc w:val="right"/>
        <w:rPr>
          <w:rFonts w:ascii="Calibri" w:hAnsi="Calibri" w:cs="Arial"/>
          <w:sz w:val="20"/>
          <w:szCs w:val="20"/>
        </w:rPr>
      </w:pPr>
      <w:r w:rsidRPr="00F61B8E">
        <w:rPr>
          <w:rFonts w:ascii="Calibri" w:hAnsi="Calibri" w:cs="Arial"/>
          <w:b/>
          <w:bCs/>
          <w:sz w:val="20"/>
          <w:szCs w:val="20"/>
        </w:rPr>
        <w:tab/>
      </w:r>
      <w:r w:rsidRPr="00F61B8E">
        <w:rPr>
          <w:rFonts w:ascii="Calibri" w:hAnsi="Calibri" w:cs="Arial"/>
          <w:sz w:val="20"/>
          <w:szCs w:val="20"/>
        </w:rPr>
        <w:t xml:space="preserve">Zał. nr </w:t>
      </w:r>
      <w:r w:rsidR="008C2470">
        <w:rPr>
          <w:rFonts w:ascii="Calibri" w:hAnsi="Calibri" w:cs="Arial"/>
          <w:sz w:val="20"/>
          <w:szCs w:val="20"/>
        </w:rPr>
        <w:t>2</w:t>
      </w:r>
    </w:p>
    <w:p w14:paraId="3085333C" w14:textId="77777777" w:rsidR="003369F9" w:rsidRPr="00F61B8E" w:rsidRDefault="003369F9" w:rsidP="003369F9">
      <w:pPr>
        <w:jc w:val="center"/>
        <w:rPr>
          <w:rFonts w:ascii="Calibri" w:hAnsi="Calibri" w:cs="Arial"/>
          <w:b/>
          <w:bCs/>
          <w:sz w:val="20"/>
          <w:szCs w:val="20"/>
        </w:rPr>
      </w:pPr>
    </w:p>
    <w:p w14:paraId="6497D44D" w14:textId="6E30B4A3" w:rsidR="00A940C4" w:rsidRDefault="008C2470" w:rsidP="008C2470">
      <w:pPr>
        <w:suppressAutoHyphens/>
        <w:autoSpaceDN w:val="0"/>
        <w:spacing w:after="160" w:line="259" w:lineRule="auto"/>
        <w:jc w:val="center"/>
        <w:textAlignment w:val="baseline"/>
        <w:rPr>
          <w:rFonts w:asciiTheme="minorHAnsi" w:eastAsia="Calibri" w:hAnsiTheme="minorHAnsi" w:cstheme="minorHAnsi"/>
          <w:b/>
          <w:bCs/>
          <w:color w:val="00000A"/>
          <w:sz w:val="20"/>
          <w:szCs w:val="20"/>
          <w:lang w:eastAsia="en-US"/>
        </w:rPr>
      </w:pPr>
      <w:r w:rsidRPr="008C2470">
        <w:rPr>
          <w:rFonts w:asciiTheme="minorHAnsi" w:eastAsia="Calibri" w:hAnsiTheme="minorHAnsi" w:cstheme="minorHAnsi"/>
          <w:b/>
          <w:bCs/>
          <w:color w:val="00000A"/>
          <w:sz w:val="20"/>
          <w:szCs w:val="20"/>
          <w:lang w:eastAsia="en-US"/>
        </w:rPr>
        <w:t>SZCZEGÓŁOWY OPIS PRZEDMIOTU ZAMÓWIENIA</w:t>
      </w:r>
    </w:p>
    <w:p w14:paraId="64128F67" w14:textId="77777777" w:rsidR="004726FF" w:rsidRDefault="004726FF" w:rsidP="004726FF">
      <w:pPr>
        <w:pStyle w:val="Default"/>
      </w:pPr>
    </w:p>
    <w:p w14:paraId="37145788" w14:textId="36171764" w:rsidR="004726FF" w:rsidRDefault="004726FF" w:rsidP="004726FF">
      <w:pPr>
        <w:pStyle w:val="Default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>Przedmiotem zamówienia jest wysoko wydajna linia do produkcji worków typu</w:t>
      </w:r>
      <w:r w:rsidR="00A23671">
        <w:rPr>
          <w:sz w:val="22"/>
          <w:szCs w:val="22"/>
        </w:rPr>
        <w:t xml:space="preserve"> </w:t>
      </w:r>
      <w:proofErr w:type="spellStart"/>
      <w:r w:rsidR="00A23671">
        <w:rPr>
          <w:sz w:val="22"/>
          <w:szCs w:val="22"/>
        </w:rPr>
        <w:t>w</w:t>
      </w:r>
      <w:r>
        <w:rPr>
          <w:sz w:val="22"/>
          <w:szCs w:val="22"/>
        </w:rPr>
        <w:t>icket</w:t>
      </w:r>
      <w:proofErr w:type="spellEnd"/>
      <w:r>
        <w:rPr>
          <w:sz w:val="22"/>
          <w:szCs w:val="22"/>
        </w:rPr>
        <w:t xml:space="preserve"> z siatką </w:t>
      </w:r>
    </w:p>
    <w:p w14:paraId="4231FE01" w14:textId="77777777" w:rsidR="00904B6B" w:rsidRDefault="00904B6B" w:rsidP="004726FF">
      <w:pPr>
        <w:pStyle w:val="Default"/>
        <w:rPr>
          <w:sz w:val="22"/>
          <w:szCs w:val="22"/>
        </w:rPr>
      </w:pPr>
    </w:p>
    <w:p w14:paraId="226ED293" w14:textId="0B3D1A98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a) specyfikacja techniczna: </w:t>
      </w:r>
    </w:p>
    <w:p w14:paraId="109126E6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szerokość worków: 100-420 mmm </w:t>
      </w:r>
    </w:p>
    <w:p w14:paraId="2B8E02B3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wysokość worków: 200-580mm </w:t>
      </w:r>
    </w:p>
    <w:p w14:paraId="020A48E6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minimalna prędkość produkcyjna: 150 cykli/min </w:t>
      </w:r>
    </w:p>
    <w:p w14:paraId="5F9B580D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prędkość max.: 450 cykli/min </w:t>
      </w:r>
    </w:p>
    <w:p w14:paraId="3F1E5B60" w14:textId="77777777" w:rsidR="00904B6B" w:rsidRDefault="00904B6B" w:rsidP="004726FF">
      <w:pPr>
        <w:pStyle w:val="Default"/>
        <w:rPr>
          <w:sz w:val="22"/>
          <w:szCs w:val="22"/>
        </w:rPr>
      </w:pPr>
    </w:p>
    <w:p w14:paraId="658DC2EA" w14:textId="12EA3C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b) przetwarzany surowiec i jego grubość: </w:t>
      </w:r>
    </w:p>
    <w:p w14:paraId="0A7B73D6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HD-PE 2 x 18 – 30 </w:t>
      </w:r>
      <w:proofErr w:type="spellStart"/>
      <w:r>
        <w:rPr>
          <w:sz w:val="22"/>
          <w:szCs w:val="22"/>
        </w:rPr>
        <w:t>μm</w:t>
      </w:r>
      <w:proofErr w:type="spellEnd"/>
      <w:r>
        <w:rPr>
          <w:sz w:val="22"/>
          <w:szCs w:val="22"/>
        </w:rPr>
        <w:t xml:space="preserve"> </w:t>
      </w:r>
    </w:p>
    <w:p w14:paraId="3D1790A4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LD-PE 2 x 25 – 60 </w:t>
      </w:r>
      <w:proofErr w:type="spellStart"/>
      <w:r>
        <w:rPr>
          <w:sz w:val="22"/>
          <w:szCs w:val="22"/>
        </w:rPr>
        <w:t>μm</w:t>
      </w:r>
      <w:proofErr w:type="spellEnd"/>
      <w:r>
        <w:rPr>
          <w:sz w:val="22"/>
          <w:szCs w:val="22"/>
        </w:rPr>
        <w:t xml:space="preserve"> </w:t>
      </w:r>
    </w:p>
    <w:p w14:paraId="4C14AA63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LLD-PE 2 x 25 – 60 </w:t>
      </w:r>
      <w:proofErr w:type="spellStart"/>
      <w:r>
        <w:rPr>
          <w:sz w:val="22"/>
          <w:szCs w:val="22"/>
        </w:rPr>
        <w:t>μm</w:t>
      </w:r>
      <w:proofErr w:type="spellEnd"/>
      <w:r>
        <w:rPr>
          <w:sz w:val="22"/>
          <w:szCs w:val="22"/>
        </w:rPr>
        <w:t xml:space="preserve"> </w:t>
      </w:r>
    </w:p>
    <w:p w14:paraId="4FD96464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PP 2 x 20 - 50 </w:t>
      </w:r>
      <w:proofErr w:type="spellStart"/>
      <w:r>
        <w:rPr>
          <w:sz w:val="22"/>
          <w:szCs w:val="22"/>
        </w:rPr>
        <w:t>μm</w:t>
      </w:r>
      <w:proofErr w:type="spellEnd"/>
      <w:r>
        <w:rPr>
          <w:sz w:val="22"/>
          <w:szCs w:val="22"/>
        </w:rPr>
        <w:t xml:space="preserve"> </w:t>
      </w:r>
    </w:p>
    <w:p w14:paraId="5BB48041" w14:textId="77777777" w:rsidR="00904B6B" w:rsidRDefault="00904B6B" w:rsidP="004726FF">
      <w:pPr>
        <w:pStyle w:val="Default"/>
        <w:rPr>
          <w:sz w:val="22"/>
          <w:szCs w:val="22"/>
        </w:rPr>
      </w:pPr>
    </w:p>
    <w:p w14:paraId="61ED34A8" w14:textId="0AA449EB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c) wyposażenie maszyny: </w:t>
      </w:r>
    </w:p>
    <w:p w14:paraId="6287B524" w14:textId="77777777" w:rsidR="00904B6B" w:rsidRDefault="00904B6B" w:rsidP="004726FF">
      <w:pPr>
        <w:pStyle w:val="Default"/>
        <w:rPr>
          <w:sz w:val="22"/>
          <w:szCs w:val="22"/>
        </w:rPr>
      </w:pPr>
    </w:p>
    <w:p w14:paraId="6CC35053" w14:textId="06CCD356" w:rsidR="004726FF" w:rsidRPr="00904B6B" w:rsidRDefault="004726FF" w:rsidP="004726FF">
      <w:pPr>
        <w:pStyle w:val="Default"/>
        <w:numPr>
          <w:ilvl w:val="0"/>
          <w:numId w:val="23"/>
        </w:numPr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ODWIJAK FOLII 1 </w:t>
      </w:r>
    </w:p>
    <w:p w14:paraId="1BED82D4" w14:textId="1E33AD00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min. </w:t>
      </w:r>
      <w:r w:rsidR="00A23671">
        <w:rPr>
          <w:sz w:val="22"/>
          <w:szCs w:val="22"/>
        </w:rPr>
        <w:t>s</w:t>
      </w:r>
      <w:r>
        <w:rPr>
          <w:sz w:val="22"/>
          <w:szCs w:val="22"/>
        </w:rPr>
        <w:t xml:space="preserve">zerokość odwijanego materiału: 400mm </w:t>
      </w:r>
    </w:p>
    <w:p w14:paraId="01C0D078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max. szerokość odwijanego materiału: 1350mm </w:t>
      </w:r>
    </w:p>
    <w:p w14:paraId="5D0A29B7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max. średnica rolek: 1200mm </w:t>
      </w:r>
    </w:p>
    <w:p w14:paraId="69EF2C12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wysokość pobierania materiału: 200mm </w:t>
      </w:r>
    </w:p>
    <w:p w14:paraId="177A902C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możliwość zakładania tulei o średnicy wew. 76 i 152mm </w:t>
      </w:r>
    </w:p>
    <w:p w14:paraId="53F9B576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pneumatyczne blokowania rolki, </w:t>
      </w:r>
    </w:p>
    <w:p w14:paraId="2DB342AA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system prowadzenia wstęgi, </w:t>
      </w:r>
    </w:p>
    <w:p w14:paraId="51114295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hydrauliczne podnoszone ramiona, </w:t>
      </w:r>
    </w:p>
    <w:p w14:paraId="1E342B44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możliwość rozsuwania ramion na lewo i prawo, </w:t>
      </w:r>
    </w:p>
    <w:p w14:paraId="526CA113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kontrola naciągu za pomocą hamulca, </w:t>
      </w:r>
    </w:p>
    <w:p w14:paraId="13372950" w14:textId="77777777" w:rsidR="00904B6B" w:rsidRDefault="00904B6B" w:rsidP="00904B6B">
      <w:pPr>
        <w:pStyle w:val="Default"/>
        <w:ind w:left="360"/>
        <w:rPr>
          <w:sz w:val="22"/>
          <w:szCs w:val="22"/>
        </w:rPr>
      </w:pPr>
    </w:p>
    <w:p w14:paraId="4EF18C5D" w14:textId="747B84A2" w:rsidR="004726FF" w:rsidRPr="00904B6B" w:rsidRDefault="004726FF" w:rsidP="004726FF">
      <w:pPr>
        <w:pStyle w:val="Default"/>
        <w:numPr>
          <w:ilvl w:val="0"/>
          <w:numId w:val="23"/>
        </w:numPr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ODWIJAK SIATKI </w:t>
      </w:r>
    </w:p>
    <w:p w14:paraId="23A2BC68" w14:textId="3ED4610D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min. </w:t>
      </w:r>
      <w:r w:rsidR="00A23671">
        <w:rPr>
          <w:sz w:val="22"/>
          <w:szCs w:val="22"/>
        </w:rPr>
        <w:t>s</w:t>
      </w:r>
      <w:r>
        <w:rPr>
          <w:sz w:val="22"/>
          <w:szCs w:val="22"/>
        </w:rPr>
        <w:t xml:space="preserve">zerokość odwijanego materiału: 150mm </w:t>
      </w:r>
    </w:p>
    <w:p w14:paraId="3522957C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max. szerokość odwijanego materiału: 300mm </w:t>
      </w:r>
    </w:p>
    <w:p w14:paraId="0ACD7644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max. średnica rolek: 800mm </w:t>
      </w:r>
    </w:p>
    <w:p w14:paraId="073EB55F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średnica bobiny odwijającej 74-76mm, </w:t>
      </w:r>
    </w:p>
    <w:p w14:paraId="0BC0A680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czujnik końca rolki, </w:t>
      </w:r>
    </w:p>
    <w:p w14:paraId="78C03DAF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pneumatycznie pompowana bobina, </w:t>
      </w:r>
    </w:p>
    <w:p w14:paraId="020B63D4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wyposażona w system naprężenia wstęgi, </w:t>
      </w:r>
    </w:p>
    <w:p w14:paraId="3B554D3D" w14:textId="77777777" w:rsidR="00904B6B" w:rsidRDefault="00904B6B" w:rsidP="004726FF">
      <w:pPr>
        <w:pStyle w:val="Default"/>
        <w:rPr>
          <w:sz w:val="22"/>
          <w:szCs w:val="22"/>
        </w:rPr>
      </w:pPr>
    </w:p>
    <w:p w14:paraId="7607B076" w14:textId="152A0D9A" w:rsidR="004726FF" w:rsidRPr="00904B6B" w:rsidRDefault="004726FF" w:rsidP="004726FF">
      <w:pPr>
        <w:pStyle w:val="Default"/>
        <w:numPr>
          <w:ilvl w:val="0"/>
          <w:numId w:val="23"/>
        </w:numPr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ODWIJAK FOLII 2 </w:t>
      </w:r>
    </w:p>
    <w:p w14:paraId="20098536" w14:textId="42FE65F5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min. </w:t>
      </w:r>
      <w:r w:rsidR="00A23671">
        <w:rPr>
          <w:sz w:val="22"/>
          <w:szCs w:val="22"/>
        </w:rPr>
        <w:t>s</w:t>
      </w:r>
      <w:r>
        <w:rPr>
          <w:sz w:val="22"/>
          <w:szCs w:val="22"/>
        </w:rPr>
        <w:t xml:space="preserve">zerokość odwijanego materiału: 150mm </w:t>
      </w:r>
    </w:p>
    <w:p w14:paraId="284837F8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max. szerokość odwijanego materiału: 300mm </w:t>
      </w:r>
    </w:p>
    <w:p w14:paraId="7597E647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max. średnica rolek: 800mm </w:t>
      </w:r>
    </w:p>
    <w:p w14:paraId="5F6A330B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średnica bobiny odwijającej 74-76mm, </w:t>
      </w:r>
    </w:p>
    <w:p w14:paraId="08351394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czujnik końca rolki, </w:t>
      </w:r>
    </w:p>
    <w:p w14:paraId="773CBB6D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pneumatycznie pompowana bobina, </w:t>
      </w:r>
    </w:p>
    <w:p w14:paraId="6FEF3A4F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wyposażona w system naprężenia wstęgi, </w:t>
      </w:r>
    </w:p>
    <w:p w14:paraId="39038780" w14:textId="77777777" w:rsidR="00904B6B" w:rsidRDefault="00904B6B" w:rsidP="004726FF">
      <w:pPr>
        <w:pStyle w:val="Default"/>
        <w:rPr>
          <w:sz w:val="22"/>
          <w:szCs w:val="22"/>
        </w:rPr>
      </w:pPr>
    </w:p>
    <w:p w14:paraId="65F0E215" w14:textId="36BAA18D" w:rsidR="004726FF" w:rsidRPr="00904B6B" w:rsidRDefault="004726FF" w:rsidP="004726FF">
      <w:pPr>
        <w:pStyle w:val="Default"/>
        <w:numPr>
          <w:ilvl w:val="0"/>
          <w:numId w:val="23"/>
        </w:numPr>
        <w:ind w:left="720" w:hanging="36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Bęben zgrzewający </w:t>
      </w:r>
    </w:p>
    <w:p w14:paraId="651E28FA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szerokość robocza 1350mm </w:t>
      </w:r>
    </w:p>
    <w:p w14:paraId="5116E77F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dwie sekcje zgrzewające o minimalnej szerokości </w:t>
      </w:r>
      <w:proofErr w:type="spellStart"/>
      <w:r>
        <w:rPr>
          <w:sz w:val="22"/>
          <w:szCs w:val="22"/>
        </w:rPr>
        <w:t>zgrzewu</w:t>
      </w:r>
      <w:proofErr w:type="spellEnd"/>
      <w:r>
        <w:rPr>
          <w:sz w:val="22"/>
          <w:szCs w:val="22"/>
        </w:rPr>
        <w:t xml:space="preserve"> 12mm </w:t>
      </w:r>
    </w:p>
    <w:p w14:paraId="23DCD6DB" w14:textId="77777777" w:rsidR="00904B6B" w:rsidRDefault="00904B6B" w:rsidP="004726FF">
      <w:pPr>
        <w:pStyle w:val="Default"/>
        <w:rPr>
          <w:sz w:val="22"/>
          <w:szCs w:val="22"/>
        </w:rPr>
      </w:pPr>
    </w:p>
    <w:p w14:paraId="1C4654EB" w14:textId="032C7084" w:rsidR="004726FF" w:rsidRPr="00904B6B" w:rsidRDefault="004726FF" w:rsidP="004726FF">
      <w:pPr>
        <w:pStyle w:val="Default"/>
        <w:numPr>
          <w:ilvl w:val="0"/>
          <w:numId w:val="23"/>
        </w:numPr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Jednostka perforująca materiał przed złożeniem </w:t>
      </w:r>
    </w:p>
    <w:p w14:paraId="5134871F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pneumatyczny system wycinający z odciągiem wyciętych elementów, </w:t>
      </w:r>
    </w:p>
    <w:p w14:paraId="6730A29A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średnica otworów 6mm </w:t>
      </w:r>
    </w:p>
    <w:p w14:paraId="4FDACED4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minimalna ilość jednostek wycinających 8 szt. </w:t>
      </w:r>
    </w:p>
    <w:p w14:paraId="183D6F8A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wyposażona w czujnik odczytujący nadrukowane markery </w:t>
      </w:r>
    </w:p>
    <w:p w14:paraId="3AF2568F" w14:textId="77777777" w:rsidR="00904B6B" w:rsidRDefault="00904B6B" w:rsidP="004726FF">
      <w:pPr>
        <w:pStyle w:val="Default"/>
        <w:rPr>
          <w:sz w:val="22"/>
          <w:szCs w:val="22"/>
        </w:rPr>
      </w:pPr>
    </w:p>
    <w:p w14:paraId="1E389D97" w14:textId="1AF42321" w:rsidR="004726FF" w:rsidRDefault="004726FF" w:rsidP="00904B6B">
      <w:pPr>
        <w:pStyle w:val="Default"/>
        <w:numPr>
          <w:ilvl w:val="0"/>
          <w:numId w:val="23"/>
        </w:numPr>
        <w:spacing w:after="32"/>
        <w:ind w:left="720" w:hanging="360"/>
        <w:rPr>
          <w:sz w:val="22"/>
          <w:szCs w:val="22"/>
        </w:rPr>
      </w:pPr>
      <w:r>
        <w:rPr>
          <w:sz w:val="22"/>
          <w:szCs w:val="22"/>
        </w:rPr>
        <w:t>Urządzenie składające wstęg</w:t>
      </w:r>
      <w:r w:rsidR="00A23671">
        <w:rPr>
          <w:sz w:val="22"/>
          <w:szCs w:val="22"/>
        </w:rPr>
        <w:t>ę</w:t>
      </w:r>
      <w:r>
        <w:rPr>
          <w:sz w:val="22"/>
          <w:szCs w:val="22"/>
        </w:rPr>
        <w:t xml:space="preserve"> na pół </w:t>
      </w:r>
    </w:p>
    <w:p w14:paraId="6965229F" w14:textId="77777777" w:rsidR="00904B6B" w:rsidRDefault="00904B6B" w:rsidP="00904B6B">
      <w:pPr>
        <w:pStyle w:val="Default"/>
        <w:spacing w:after="32"/>
        <w:ind w:left="720"/>
        <w:rPr>
          <w:sz w:val="22"/>
          <w:szCs w:val="22"/>
        </w:rPr>
      </w:pPr>
    </w:p>
    <w:p w14:paraId="5EC9174A" w14:textId="65DD4425" w:rsidR="004726FF" w:rsidRPr="00904B6B" w:rsidRDefault="004726FF" w:rsidP="004726FF">
      <w:pPr>
        <w:pStyle w:val="Default"/>
        <w:numPr>
          <w:ilvl w:val="0"/>
          <w:numId w:val="23"/>
        </w:numPr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Jednostka zgrzewająca – 2 szt. </w:t>
      </w:r>
    </w:p>
    <w:p w14:paraId="638F6964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min szerokość zgrzewadła 40mm, </w:t>
      </w:r>
    </w:p>
    <w:p w14:paraId="0FCB16AB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stempel pokryty silikonem, </w:t>
      </w:r>
    </w:p>
    <w:p w14:paraId="7D3162D4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zsynchronizowana z resztą maszyny, </w:t>
      </w:r>
    </w:p>
    <w:p w14:paraId="6AA94E82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wyposażona w fotokomórkę. </w:t>
      </w:r>
    </w:p>
    <w:p w14:paraId="3463D110" w14:textId="77777777" w:rsidR="00904B6B" w:rsidRDefault="00904B6B" w:rsidP="004726FF">
      <w:pPr>
        <w:pStyle w:val="Default"/>
        <w:rPr>
          <w:sz w:val="22"/>
          <w:szCs w:val="22"/>
        </w:rPr>
      </w:pPr>
    </w:p>
    <w:p w14:paraId="338E6A3A" w14:textId="35D9B407" w:rsidR="004726FF" w:rsidRPr="00904B6B" w:rsidRDefault="004726FF" w:rsidP="004726FF">
      <w:pPr>
        <w:pStyle w:val="Default"/>
        <w:numPr>
          <w:ilvl w:val="0"/>
          <w:numId w:val="23"/>
        </w:numPr>
        <w:ind w:left="720" w:hanging="360"/>
        <w:rPr>
          <w:sz w:val="22"/>
          <w:szCs w:val="22"/>
        </w:rPr>
      </w:pPr>
      <w:r>
        <w:rPr>
          <w:sz w:val="22"/>
          <w:szCs w:val="22"/>
        </w:rPr>
        <w:t xml:space="preserve">Podwójny pneumatyczny wycinak otworów, </w:t>
      </w:r>
    </w:p>
    <w:p w14:paraId="798DFAA0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automatycznie wykrywający kraniec folii, </w:t>
      </w:r>
    </w:p>
    <w:p w14:paraId="56D4B7DF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średnica otworów 14mm, </w:t>
      </w:r>
    </w:p>
    <w:p w14:paraId="399EC7A5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system odprowadzenia wyciętych elementów, </w:t>
      </w:r>
    </w:p>
    <w:p w14:paraId="1B5DD26B" w14:textId="14FC025A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noże nacinające o możliwości ci</w:t>
      </w:r>
      <w:r w:rsidR="00A23671">
        <w:rPr>
          <w:sz w:val="22"/>
          <w:szCs w:val="22"/>
        </w:rPr>
        <w:t>ę</w:t>
      </w:r>
      <w:r>
        <w:rPr>
          <w:sz w:val="22"/>
          <w:szCs w:val="22"/>
        </w:rPr>
        <w:t>cia: 5-10mm,</w:t>
      </w:r>
    </w:p>
    <w:p w14:paraId="2CCB4F39" w14:textId="77777777" w:rsidR="00904B6B" w:rsidRDefault="00904B6B" w:rsidP="004726FF">
      <w:pPr>
        <w:pStyle w:val="Default"/>
        <w:rPr>
          <w:sz w:val="22"/>
          <w:szCs w:val="22"/>
        </w:rPr>
      </w:pPr>
    </w:p>
    <w:p w14:paraId="795E25AA" w14:textId="77777777" w:rsidR="004726FF" w:rsidRDefault="004726FF" w:rsidP="00904B6B">
      <w:pPr>
        <w:pStyle w:val="Default"/>
        <w:numPr>
          <w:ilvl w:val="0"/>
          <w:numId w:val="23"/>
        </w:numPr>
        <w:spacing w:after="32"/>
        <w:ind w:left="709" w:hanging="360"/>
        <w:rPr>
          <w:sz w:val="22"/>
          <w:szCs w:val="22"/>
        </w:rPr>
      </w:pPr>
      <w:r>
        <w:rPr>
          <w:sz w:val="22"/>
          <w:szCs w:val="22"/>
        </w:rPr>
        <w:t xml:space="preserve">Dotykowy, kolorowy panel operatorski </w:t>
      </w:r>
    </w:p>
    <w:p w14:paraId="51D068C4" w14:textId="77777777" w:rsidR="00904B6B" w:rsidRDefault="00904B6B" w:rsidP="00904B6B">
      <w:pPr>
        <w:pStyle w:val="Default"/>
        <w:spacing w:after="32"/>
        <w:ind w:left="709"/>
        <w:rPr>
          <w:sz w:val="22"/>
          <w:szCs w:val="22"/>
        </w:rPr>
      </w:pPr>
    </w:p>
    <w:p w14:paraId="2083A62A" w14:textId="4C609263" w:rsidR="00904B6B" w:rsidRPr="00904B6B" w:rsidRDefault="004726FF" w:rsidP="00904B6B">
      <w:pPr>
        <w:pStyle w:val="Default"/>
        <w:numPr>
          <w:ilvl w:val="0"/>
          <w:numId w:val="23"/>
        </w:numPr>
        <w:spacing w:after="32"/>
        <w:ind w:left="709" w:hanging="360"/>
        <w:rPr>
          <w:sz w:val="22"/>
          <w:szCs w:val="22"/>
        </w:rPr>
      </w:pPr>
      <w:r>
        <w:rPr>
          <w:sz w:val="22"/>
          <w:szCs w:val="22"/>
        </w:rPr>
        <w:t xml:space="preserve">Jednostka zgrzewająca i odcinająca – szerokość cięcia i zgrzewania: max. 580mm </w:t>
      </w:r>
    </w:p>
    <w:p w14:paraId="72B18D39" w14:textId="77777777" w:rsidR="00904B6B" w:rsidRDefault="00904B6B" w:rsidP="00904B6B">
      <w:pPr>
        <w:pStyle w:val="Default"/>
        <w:spacing w:after="32"/>
        <w:ind w:left="709"/>
        <w:rPr>
          <w:sz w:val="22"/>
          <w:szCs w:val="22"/>
        </w:rPr>
      </w:pPr>
    </w:p>
    <w:p w14:paraId="23EA9775" w14:textId="11CB954E" w:rsidR="00904B6B" w:rsidRDefault="004726FF" w:rsidP="00904B6B">
      <w:pPr>
        <w:pStyle w:val="Default"/>
        <w:numPr>
          <w:ilvl w:val="0"/>
          <w:numId w:val="23"/>
        </w:numPr>
        <w:spacing w:after="32"/>
        <w:ind w:left="709" w:hanging="360"/>
        <w:rPr>
          <w:sz w:val="22"/>
          <w:szCs w:val="22"/>
        </w:rPr>
      </w:pPr>
      <w:r>
        <w:rPr>
          <w:sz w:val="22"/>
          <w:szCs w:val="22"/>
        </w:rPr>
        <w:t xml:space="preserve">Moduł odkładający worki </w:t>
      </w:r>
    </w:p>
    <w:p w14:paraId="5996ECF6" w14:textId="77777777" w:rsidR="00904B6B" w:rsidRPr="00904B6B" w:rsidRDefault="00904B6B" w:rsidP="00904B6B">
      <w:pPr>
        <w:pStyle w:val="Default"/>
        <w:spacing w:after="32"/>
        <w:ind w:left="709"/>
        <w:rPr>
          <w:sz w:val="22"/>
          <w:szCs w:val="22"/>
        </w:rPr>
      </w:pPr>
    </w:p>
    <w:p w14:paraId="2CE4F49A" w14:textId="54F9D8F3" w:rsidR="004726FF" w:rsidRPr="00904B6B" w:rsidRDefault="004726FF" w:rsidP="00904B6B">
      <w:pPr>
        <w:pStyle w:val="Default"/>
        <w:numPr>
          <w:ilvl w:val="0"/>
          <w:numId w:val="23"/>
        </w:numPr>
        <w:ind w:left="709" w:hanging="360"/>
        <w:rPr>
          <w:sz w:val="22"/>
          <w:szCs w:val="22"/>
        </w:rPr>
      </w:pPr>
      <w:r>
        <w:rPr>
          <w:sz w:val="22"/>
          <w:szCs w:val="22"/>
        </w:rPr>
        <w:t xml:space="preserve">Moduł z igłami </w:t>
      </w:r>
    </w:p>
    <w:p w14:paraId="6688705D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długość igieł umożliwiająca załadunek 250 szt. worków, </w:t>
      </w:r>
    </w:p>
    <w:p w14:paraId="1B4B9760" w14:textId="77777777" w:rsidR="004726FF" w:rsidRDefault="004726FF" w:rsidP="004726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odstęp pomiędzy igłami, regulowany bezstopniowo: 35-350mm </w:t>
      </w:r>
    </w:p>
    <w:p w14:paraId="539C5836" w14:textId="77777777" w:rsidR="00904B6B" w:rsidRDefault="00904B6B" w:rsidP="004726FF">
      <w:pPr>
        <w:pStyle w:val="Default"/>
        <w:rPr>
          <w:sz w:val="22"/>
          <w:szCs w:val="22"/>
        </w:rPr>
      </w:pPr>
    </w:p>
    <w:p w14:paraId="3DFAED74" w14:textId="77777777" w:rsidR="004726FF" w:rsidRDefault="004726FF" w:rsidP="00904B6B">
      <w:pPr>
        <w:pStyle w:val="Default"/>
        <w:numPr>
          <w:ilvl w:val="0"/>
          <w:numId w:val="23"/>
        </w:numPr>
        <w:ind w:left="426" w:hanging="11"/>
        <w:rPr>
          <w:sz w:val="22"/>
          <w:szCs w:val="22"/>
        </w:rPr>
      </w:pPr>
      <w:r>
        <w:rPr>
          <w:sz w:val="22"/>
          <w:szCs w:val="22"/>
        </w:rPr>
        <w:t xml:space="preserve">Okap odciągowy z wysokowydajnym wentylatorem odciągowym </w:t>
      </w:r>
    </w:p>
    <w:p w14:paraId="63FB2D51" w14:textId="77777777" w:rsidR="004726FF" w:rsidRPr="008C2470" w:rsidRDefault="004726FF" w:rsidP="004726FF">
      <w:pPr>
        <w:suppressAutoHyphens/>
        <w:autoSpaceDN w:val="0"/>
        <w:spacing w:after="160" w:line="259" w:lineRule="auto"/>
        <w:textAlignment w:val="baseline"/>
        <w:rPr>
          <w:rFonts w:asciiTheme="minorHAnsi" w:eastAsia="Calibri" w:hAnsiTheme="minorHAnsi" w:cstheme="minorHAnsi"/>
          <w:b/>
          <w:bCs/>
          <w:color w:val="00000A"/>
          <w:sz w:val="20"/>
          <w:szCs w:val="20"/>
          <w:lang w:eastAsia="en-US"/>
        </w:rPr>
      </w:pPr>
    </w:p>
    <w:sectPr w:rsidR="004726FF" w:rsidRPr="008C2470" w:rsidSect="00192B01">
      <w:headerReference w:type="default" r:id="rId10"/>
      <w:footerReference w:type="default" r:id="rId11"/>
      <w:pgSz w:w="11906" w:h="16838"/>
      <w:pgMar w:top="1985" w:right="1417" w:bottom="1135" w:left="1417" w:header="680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72D78" w14:textId="77777777" w:rsidR="00192B01" w:rsidRDefault="00192B01">
      <w:r>
        <w:separator/>
      </w:r>
    </w:p>
  </w:endnote>
  <w:endnote w:type="continuationSeparator" w:id="0">
    <w:p w14:paraId="12D11269" w14:textId="77777777" w:rsidR="00192B01" w:rsidRDefault="00192B01">
      <w:r>
        <w:continuationSeparator/>
      </w:r>
    </w:p>
  </w:endnote>
  <w:endnote w:type="continuationNotice" w:id="1">
    <w:p w14:paraId="3BB496D0" w14:textId="77777777" w:rsidR="00192B01" w:rsidRDefault="00192B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48770" w14:textId="7AE74310" w:rsidR="00DE7F40" w:rsidRPr="00C109E1" w:rsidRDefault="00DE7F40" w:rsidP="002E3C63">
    <w:pPr>
      <w:pStyle w:val="Nagwek"/>
      <w:tabs>
        <w:tab w:val="clear" w:pos="9072"/>
        <w:tab w:val="right" w:pos="9866"/>
      </w:tabs>
      <w:rPr>
        <w:rFonts w:ascii="Arial" w:hAnsi="Arial" w:cs="Arial"/>
        <w:sz w:val="2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6C69D" w14:textId="77777777" w:rsidR="00192B01" w:rsidRDefault="00192B01">
      <w:r>
        <w:separator/>
      </w:r>
    </w:p>
  </w:footnote>
  <w:footnote w:type="continuationSeparator" w:id="0">
    <w:p w14:paraId="47EFF664" w14:textId="77777777" w:rsidR="00192B01" w:rsidRDefault="00192B01">
      <w:r>
        <w:continuationSeparator/>
      </w:r>
    </w:p>
  </w:footnote>
  <w:footnote w:type="continuationNotice" w:id="1">
    <w:p w14:paraId="427BD87E" w14:textId="77777777" w:rsidR="00192B01" w:rsidRDefault="00192B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AB9D9" w14:textId="527A6E1F" w:rsidR="00DE7F40" w:rsidRPr="00D66666" w:rsidRDefault="002E3C63" w:rsidP="00D66666">
    <w:pPr>
      <w:pStyle w:val="Nagwek"/>
      <w:tabs>
        <w:tab w:val="clear" w:pos="4536"/>
        <w:tab w:val="clear" w:pos="9072"/>
        <w:tab w:val="left" w:pos="7530"/>
      </w:tabs>
    </w:pPr>
    <w:r w:rsidRPr="00710EEC">
      <w:rPr>
        <w:noProof/>
        <w:kern w:val="2"/>
        <w14:ligatures w14:val="standardContextual"/>
      </w:rPr>
      <w:drawing>
        <wp:inline distT="0" distB="0" distL="0" distR="0" wp14:anchorId="3DDF721B" wp14:editId="2F116A87">
          <wp:extent cx="5760720" cy="774700"/>
          <wp:effectExtent l="0" t="0" r="0" b="6350"/>
          <wp:docPr id="1096561171" name="Obraz 109656117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305493" name="Obraz 2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F6ECB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00318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9CF5CE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DEA58E1"/>
    <w:multiLevelType w:val="hybridMultilevel"/>
    <w:tmpl w:val="F780937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C226FA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2D7BF6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1F42B8"/>
    <w:multiLevelType w:val="hybridMultilevel"/>
    <w:tmpl w:val="F5766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B1B3422"/>
    <w:multiLevelType w:val="hybridMultilevel"/>
    <w:tmpl w:val="91607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D4B74"/>
    <w:multiLevelType w:val="hybridMultilevel"/>
    <w:tmpl w:val="6520EE42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1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F8E6A1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2154459A"/>
    <w:multiLevelType w:val="hybridMultilevel"/>
    <w:tmpl w:val="BE3ED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A57BE"/>
    <w:multiLevelType w:val="hybridMultilevel"/>
    <w:tmpl w:val="8DD0C54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43545"/>
    <w:multiLevelType w:val="hybridMultilevel"/>
    <w:tmpl w:val="A38A92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742982"/>
    <w:multiLevelType w:val="hybridMultilevel"/>
    <w:tmpl w:val="E99EF0C8"/>
    <w:lvl w:ilvl="0" w:tplc="89E483E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7A52A4">
      <w:start w:val="1"/>
      <w:numFmt w:val="decimal"/>
      <w:lvlText w:val="%3."/>
      <w:lvlJc w:val="left"/>
      <w:pPr>
        <w:ind w:left="1800" w:hanging="180"/>
      </w:pPr>
      <w:rPr>
        <w:sz w:val="22"/>
        <w:szCs w:val="2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3E4E04B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97D14AD"/>
    <w:multiLevelType w:val="hybridMultilevel"/>
    <w:tmpl w:val="094AC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0F5A7A"/>
    <w:multiLevelType w:val="hybridMultilevel"/>
    <w:tmpl w:val="0502782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A7E05"/>
    <w:multiLevelType w:val="hybridMultilevel"/>
    <w:tmpl w:val="A1DC0DA0"/>
    <w:lvl w:ilvl="0" w:tplc="4F82837C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7A52A4">
      <w:start w:val="1"/>
      <w:numFmt w:val="decimal"/>
      <w:lvlText w:val="%3."/>
      <w:lvlJc w:val="left"/>
      <w:pPr>
        <w:ind w:left="1800" w:hanging="180"/>
      </w:pPr>
      <w:rPr>
        <w:sz w:val="22"/>
        <w:szCs w:val="2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5E147E32"/>
    <w:multiLevelType w:val="hybridMultilevel"/>
    <w:tmpl w:val="4B7893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B20F38"/>
    <w:multiLevelType w:val="hybridMultilevel"/>
    <w:tmpl w:val="10DE7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804D8D"/>
    <w:multiLevelType w:val="hybridMultilevel"/>
    <w:tmpl w:val="B414F3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D3960"/>
    <w:multiLevelType w:val="singleLevel"/>
    <w:tmpl w:val="1C565D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767521C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73312236">
    <w:abstractNumId w:val="14"/>
  </w:num>
  <w:num w:numId="2" w16cid:durableId="2829052">
    <w:abstractNumId w:val="21"/>
  </w:num>
  <w:num w:numId="3" w16cid:durableId="811290897">
    <w:abstractNumId w:val="20"/>
  </w:num>
  <w:num w:numId="4" w16cid:durableId="837617875">
    <w:abstractNumId w:val="13"/>
  </w:num>
  <w:num w:numId="5" w16cid:durableId="1855724262">
    <w:abstractNumId w:val="23"/>
  </w:num>
  <w:num w:numId="6" w16cid:durableId="71004053">
    <w:abstractNumId w:val="7"/>
  </w:num>
  <w:num w:numId="7" w16cid:durableId="318579333">
    <w:abstractNumId w:val="24"/>
  </w:num>
  <w:num w:numId="8" w16cid:durableId="975722693">
    <w:abstractNumId w:val="11"/>
  </w:num>
  <w:num w:numId="9" w16cid:durableId="725955114">
    <w:abstractNumId w:val="17"/>
  </w:num>
  <w:num w:numId="10" w16cid:durableId="1305620499">
    <w:abstractNumId w:val="18"/>
  </w:num>
  <w:num w:numId="11" w16cid:durableId="195437099">
    <w:abstractNumId w:val="16"/>
  </w:num>
  <w:num w:numId="12" w16cid:durableId="192118067">
    <w:abstractNumId w:val="10"/>
  </w:num>
  <w:num w:numId="13" w16cid:durableId="19619589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44872037">
    <w:abstractNumId w:val="26"/>
  </w:num>
  <w:num w:numId="15" w16cid:durableId="6218873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5640521">
    <w:abstractNumId w:val="9"/>
  </w:num>
  <w:num w:numId="17" w16cid:durableId="2019766277">
    <w:abstractNumId w:val="15"/>
  </w:num>
  <w:num w:numId="18" w16cid:durableId="184558728">
    <w:abstractNumId w:val="22"/>
  </w:num>
  <w:num w:numId="19" w16cid:durableId="2103066610">
    <w:abstractNumId w:val="8"/>
  </w:num>
  <w:num w:numId="20" w16cid:durableId="1479614142">
    <w:abstractNumId w:val="6"/>
  </w:num>
  <w:num w:numId="21" w16cid:durableId="124012015">
    <w:abstractNumId w:val="6"/>
  </w:num>
  <w:num w:numId="22" w16cid:durableId="783231462">
    <w:abstractNumId w:val="25"/>
  </w:num>
  <w:num w:numId="23" w16cid:durableId="124668307">
    <w:abstractNumId w:val="3"/>
  </w:num>
  <w:num w:numId="24" w16cid:durableId="1155491457">
    <w:abstractNumId w:val="0"/>
  </w:num>
  <w:num w:numId="25" w16cid:durableId="941645591">
    <w:abstractNumId w:val="12"/>
  </w:num>
  <w:num w:numId="26" w16cid:durableId="1238783742">
    <w:abstractNumId w:val="19"/>
  </w:num>
  <w:num w:numId="27" w16cid:durableId="411781011">
    <w:abstractNumId w:val="1"/>
  </w:num>
  <w:num w:numId="28" w16cid:durableId="310209144">
    <w:abstractNumId w:val="4"/>
  </w:num>
  <w:num w:numId="29" w16cid:durableId="1298947994">
    <w:abstractNumId w:val="2"/>
  </w:num>
  <w:num w:numId="30" w16cid:durableId="1830516733">
    <w:abstractNumId w:val="5"/>
  </w:num>
  <w:num w:numId="31" w16cid:durableId="184617021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9E1"/>
    <w:rsid w:val="0000362E"/>
    <w:rsid w:val="00007C03"/>
    <w:rsid w:val="00014C4F"/>
    <w:rsid w:val="00020EF8"/>
    <w:rsid w:val="00035EFA"/>
    <w:rsid w:val="00035F42"/>
    <w:rsid w:val="00043D37"/>
    <w:rsid w:val="000444F0"/>
    <w:rsid w:val="000527F1"/>
    <w:rsid w:val="00061555"/>
    <w:rsid w:val="00067589"/>
    <w:rsid w:val="000801A9"/>
    <w:rsid w:val="00082BF3"/>
    <w:rsid w:val="000A043E"/>
    <w:rsid w:val="000A19F4"/>
    <w:rsid w:val="000A733F"/>
    <w:rsid w:val="000B23AB"/>
    <w:rsid w:val="000B33BD"/>
    <w:rsid w:val="000D3C79"/>
    <w:rsid w:val="000D79BD"/>
    <w:rsid w:val="000D7B17"/>
    <w:rsid w:val="000E3FAA"/>
    <w:rsid w:val="000E5DFA"/>
    <w:rsid w:val="000F5D81"/>
    <w:rsid w:val="000F74B1"/>
    <w:rsid w:val="001067B6"/>
    <w:rsid w:val="00122C66"/>
    <w:rsid w:val="00124B64"/>
    <w:rsid w:val="00140386"/>
    <w:rsid w:val="00160C23"/>
    <w:rsid w:val="0016451F"/>
    <w:rsid w:val="00173382"/>
    <w:rsid w:val="00176C6C"/>
    <w:rsid w:val="00180ED5"/>
    <w:rsid w:val="001929D1"/>
    <w:rsid w:val="00192B01"/>
    <w:rsid w:val="001C17C8"/>
    <w:rsid w:val="001D682D"/>
    <w:rsid w:val="001D749D"/>
    <w:rsid w:val="001E53A9"/>
    <w:rsid w:val="00202658"/>
    <w:rsid w:val="00213313"/>
    <w:rsid w:val="00213713"/>
    <w:rsid w:val="002215D1"/>
    <w:rsid w:val="0022281D"/>
    <w:rsid w:val="00224180"/>
    <w:rsid w:val="00226287"/>
    <w:rsid w:val="00231778"/>
    <w:rsid w:val="002357E6"/>
    <w:rsid w:val="0024064A"/>
    <w:rsid w:val="00245B60"/>
    <w:rsid w:val="00257BF7"/>
    <w:rsid w:val="0026130A"/>
    <w:rsid w:val="00272AC9"/>
    <w:rsid w:val="002765DA"/>
    <w:rsid w:val="00283797"/>
    <w:rsid w:val="00293042"/>
    <w:rsid w:val="00297E49"/>
    <w:rsid w:val="002A6FD6"/>
    <w:rsid w:val="002C4B27"/>
    <w:rsid w:val="002D201E"/>
    <w:rsid w:val="002D53AA"/>
    <w:rsid w:val="002E055A"/>
    <w:rsid w:val="002E3C63"/>
    <w:rsid w:val="002E7612"/>
    <w:rsid w:val="00307216"/>
    <w:rsid w:val="0031366E"/>
    <w:rsid w:val="00335354"/>
    <w:rsid w:val="003369F9"/>
    <w:rsid w:val="003526DC"/>
    <w:rsid w:val="00352F4B"/>
    <w:rsid w:val="003536D0"/>
    <w:rsid w:val="00354F45"/>
    <w:rsid w:val="00376BAA"/>
    <w:rsid w:val="003829B2"/>
    <w:rsid w:val="003856C3"/>
    <w:rsid w:val="0038582F"/>
    <w:rsid w:val="0039311F"/>
    <w:rsid w:val="003A6B2A"/>
    <w:rsid w:val="003B1F82"/>
    <w:rsid w:val="003B2AD5"/>
    <w:rsid w:val="003B54B5"/>
    <w:rsid w:val="003C5AC5"/>
    <w:rsid w:val="003D1C95"/>
    <w:rsid w:val="003D48C4"/>
    <w:rsid w:val="003F041F"/>
    <w:rsid w:val="003F054D"/>
    <w:rsid w:val="003F6748"/>
    <w:rsid w:val="0040330E"/>
    <w:rsid w:val="004043CC"/>
    <w:rsid w:val="00405E24"/>
    <w:rsid w:val="004122B2"/>
    <w:rsid w:val="004220A2"/>
    <w:rsid w:val="00430BED"/>
    <w:rsid w:val="00447A94"/>
    <w:rsid w:val="00462591"/>
    <w:rsid w:val="00465342"/>
    <w:rsid w:val="004726FF"/>
    <w:rsid w:val="00476DDD"/>
    <w:rsid w:val="00495113"/>
    <w:rsid w:val="004A0B9B"/>
    <w:rsid w:val="004B275B"/>
    <w:rsid w:val="004B557B"/>
    <w:rsid w:val="004B57AF"/>
    <w:rsid w:val="004C5DB9"/>
    <w:rsid w:val="004C60F5"/>
    <w:rsid w:val="004E0978"/>
    <w:rsid w:val="004E5EF9"/>
    <w:rsid w:val="004E5FFD"/>
    <w:rsid w:val="004E6593"/>
    <w:rsid w:val="004F2CC4"/>
    <w:rsid w:val="005030BF"/>
    <w:rsid w:val="0050713E"/>
    <w:rsid w:val="005115B1"/>
    <w:rsid w:val="00513633"/>
    <w:rsid w:val="005144F1"/>
    <w:rsid w:val="00514F7F"/>
    <w:rsid w:val="00527E54"/>
    <w:rsid w:val="00536A17"/>
    <w:rsid w:val="00540045"/>
    <w:rsid w:val="00545BB8"/>
    <w:rsid w:val="00554F66"/>
    <w:rsid w:val="00554FCA"/>
    <w:rsid w:val="0055639C"/>
    <w:rsid w:val="00557B3B"/>
    <w:rsid w:val="00562A7F"/>
    <w:rsid w:val="00571A7E"/>
    <w:rsid w:val="00577388"/>
    <w:rsid w:val="005935D0"/>
    <w:rsid w:val="0059471E"/>
    <w:rsid w:val="005A2B61"/>
    <w:rsid w:val="005B3ECC"/>
    <w:rsid w:val="005B6F33"/>
    <w:rsid w:val="005B7579"/>
    <w:rsid w:val="005D2C2B"/>
    <w:rsid w:val="005D6980"/>
    <w:rsid w:val="005E40D6"/>
    <w:rsid w:val="005E7BB3"/>
    <w:rsid w:val="005F1FA9"/>
    <w:rsid w:val="005F5A7B"/>
    <w:rsid w:val="005F7660"/>
    <w:rsid w:val="006040AD"/>
    <w:rsid w:val="00611849"/>
    <w:rsid w:val="00621188"/>
    <w:rsid w:val="006234AA"/>
    <w:rsid w:val="006349B4"/>
    <w:rsid w:val="00634A7D"/>
    <w:rsid w:val="00655BFF"/>
    <w:rsid w:val="00655ECC"/>
    <w:rsid w:val="00657B31"/>
    <w:rsid w:val="006615C7"/>
    <w:rsid w:val="00666FD7"/>
    <w:rsid w:val="00674AA0"/>
    <w:rsid w:val="006761FF"/>
    <w:rsid w:val="00681044"/>
    <w:rsid w:val="006917EC"/>
    <w:rsid w:val="00692F18"/>
    <w:rsid w:val="006A7B67"/>
    <w:rsid w:val="006B33C7"/>
    <w:rsid w:val="006C24BE"/>
    <w:rsid w:val="006C7209"/>
    <w:rsid w:val="006D0F62"/>
    <w:rsid w:val="006D1AD4"/>
    <w:rsid w:val="006D38DD"/>
    <w:rsid w:val="006D6080"/>
    <w:rsid w:val="006D7C2E"/>
    <w:rsid w:val="006E0525"/>
    <w:rsid w:val="006E5C46"/>
    <w:rsid w:val="006E6489"/>
    <w:rsid w:val="006E7722"/>
    <w:rsid w:val="007039E5"/>
    <w:rsid w:val="007105FE"/>
    <w:rsid w:val="00715D16"/>
    <w:rsid w:val="00722DBD"/>
    <w:rsid w:val="007235C0"/>
    <w:rsid w:val="00731397"/>
    <w:rsid w:val="00741B1C"/>
    <w:rsid w:val="00745565"/>
    <w:rsid w:val="0075508B"/>
    <w:rsid w:val="007676FD"/>
    <w:rsid w:val="00777D40"/>
    <w:rsid w:val="0078141A"/>
    <w:rsid w:val="007827D7"/>
    <w:rsid w:val="0078463E"/>
    <w:rsid w:val="00787170"/>
    <w:rsid w:val="00791619"/>
    <w:rsid w:val="007A085A"/>
    <w:rsid w:val="007B60E9"/>
    <w:rsid w:val="007C503E"/>
    <w:rsid w:val="007C6209"/>
    <w:rsid w:val="007D2C03"/>
    <w:rsid w:val="007D4A5E"/>
    <w:rsid w:val="007F0F16"/>
    <w:rsid w:val="007F7326"/>
    <w:rsid w:val="00804C67"/>
    <w:rsid w:val="008056F0"/>
    <w:rsid w:val="008155B4"/>
    <w:rsid w:val="00820549"/>
    <w:rsid w:val="008249C7"/>
    <w:rsid w:val="008338EC"/>
    <w:rsid w:val="00841C39"/>
    <w:rsid w:val="008455E1"/>
    <w:rsid w:val="00855553"/>
    <w:rsid w:val="008609C5"/>
    <w:rsid w:val="0086216B"/>
    <w:rsid w:val="0086767D"/>
    <w:rsid w:val="00867D65"/>
    <w:rsid w:val="00874449"/>
    <w:rsid w:val="00874522"/>
    <w:rsid w:val="00877892"/>
    <w:rsid w:val="00890894"/>
    <w:rsid w:val="00891BA9"/>
    <w:rsid w:val="00896296"/>
    <w:rsid w:val="008A78B6"/>
    <w:rsid w:val="008B4539"/>
    <w:rsid w:val="008C1C0D"/>
    <w:rsid w:val="008C2470"/>
    <w:rsid w:val="008C3299"/>
    <w:rsid w:val="008F15B9"/>
    <w:rsid w:val="008F175E"/>
    <w:rsid w:val="008F20F4"/>
    <w:rsid w:val="008F524C"/>
    <w:rsid w:val="00901A5C"/>
    <w:rsid w:val="00902D08"/>
    <w:rsid w:val="00904B6B"/>
    <w:rsid w:val="009079CC"/>
    <w:rsid w:val="00907A8C"/>
    <w:rsid w:val="009167E2"/>
    <w:rsid w:val="00917F32"/>
    <w:rsid w:val="00921196"/>
    <w:rsid w:val="009228C4"/>
    <w:rsid w:val="00934E17"/>
    <w:rsid w:val="00936B76"/>
    <w:rsid w:val="009416F1"/>
    <w:rsid w:val="009626B8"/>
    <w:rsid w:val="009706EB"/>
    <w:rsid w:val="00973269"/>
    <w:rsid w:val="00977BF8"/>
    <w:rsid w:val="00981D21"/>
    <w:rsid w:val="00994EF6"/>
    <w:rsid w:val="009A31CE"/>
    <w:rsid w:val="009B7641"/>
    <w:rsid w:val="009C37CF"/>
    <w:rsid w:val="009C6C8E"/>
    <w:rsid w:val="009F7CAA"/>
    <w:rsid w:val="00A01CE1"/>
    <w:rsid w:val="00A109AB"/>
    <w:rsid w:val="00A22C0E"/>
    <w:rsid w:val="00A23671"/>
    <w:rsid w:val="00A24046"/>
    <w:rsid w:val="00A335AD"/>
    <w:rsid w:val="00A42E0D"/>
    <w:rsid w:val="00A6631D"/>
    <w:rsid w:val="00A9148D"/>
    <w:rsid w:val="00A917C9"/>
    <w:rsid w:val="00A940C4"/>
    <w:rsid w:val="00AB67D6"/>
    <w:rsid w:val="00AC4D7E"/>
    <w:rsid w:val="00AD0E0D"/>
    <w:rsid w:val="00AD39D9"/>
    <w:rsid w:val="00AE3727"/>
    <w:rsid w:val="00AE60F7"/>
    <w:rsid w:val="00AF133F"/>
    <w:rsid w:val="00AF33D2"/>
    <w:rsid w:val="00B2140C"/>
    <w:rsid w:val="00B26FD8"/>
    <w:rsid w:val="00B326FA"/>
    <w:rsid w:val="00B5419C"/>
    <w:rsid w:val="00B625C2"/>
    <w:rsid w:val="00B66275"/>
    <w:rsid w:val="00B71926"/>
    <w:rsid w:val="00B776EC"/>
    <w:rsid w:val="00B86F93"/>
    <w:rsid w:val="00BA03F3"/>
    <w:rsid w:val="00BA5591"/>
    <w:rsid w:val="00BD1A0C"/>
    <w:rsid w:val="00BD1F62"/>
    <w:rsid w:val="00C025F4"/>
    <w:rsid w:val="00C02FC4"/>
    <w:rsid w:val="00C059BC"/>
    <w:rsid w:val="00C109E1"/>
    <w:rsid w:val="00C23FED"/>
    <w:rsid w:val="00C25995"/>
    <w:rsid w:val="00C27F8B"/>
    <w:rsid w:val="00C32320"/>
    <w:rsid w:val="00C33219"/>
    <w:rsid w:val="00C34478"/>
    <w:rsid w:val="00C4506D"/>
    <w:rsid w:val="00C57D42"/>
    <w:rsid w:val="00C61373"/>
    <w:rsid w:val="00C72ECA"/>
    <w:rsid w:val="00C862F7"/>
    <w:rsid w:val="00C8761F"/>
    <w:rsid w:val="00CA63BE"/>
    <w:rsid w:val="00CC1B83"/>
    <w:rsid w:val="00CC7AB6"/>
    <w:rsid w:val="00CD2F16"/>
    <w:rsid w:val="00CD36E0"/>
    <w:rsid w:val="00D105E4"/>
    <w:rsid w:val="00D2115F"/>
    <w:rsid w:val="00D23CCB"/>
    <w:rsid w:val="00D30590"/>
    <w:rsid w:val="00D4428A"/>
    <w:rsid w:val="00D6133C"/>
    <w:rsid w:val="00D64A3B"/>
    <w:rsid w:val="00D66666"/>
    <w:rsid w:val="00D72BD8"/>
    <w:rsid w:val="00D76056"/>
    <w:rsid w:val="00D92F8A"/>
    <w:rsid w:val="00D979A2"/>
    <w:rsid w:val="00DA356D"/>
    <w:rsid w:val="00DA484E"/>
    <w:rsid w:val="00DA635F"/>
    <w:rsid w:val="00DB6C15"/>
    <w:rsid w:val="00DC3E07"/>
    <w:rsid w:val="00DC6296"/>
    <w:rsid w:val="00DD2C10"/>
    <w:rsid w:val="00DD5E2C"/>
    <w:rsid w:val="00DE7F40"/>
    <w:rsid w:val="00DF425B"/>
    <w:rsid w:val="00DF4D08"/>
    <w:rsid w:val="00DF59DF"/>
    <w:rsid w:val="00E03D10"/>
    <w:rsid w:val="00E16AB7"/>
    <w:rsid w:val="00E20550"/>
    <w:rsid w:val="00E24B44"/>
    <w:rsid w:val="00E35448"/>
    <w:rsid w:val="00E47B3B"/>
    <w:rsid w:val="00E51D9B"/>
    <w:rsid w:val="00E6129C"/>
    <w:rsid w:val="00E61945"/>
    <w:rsid w:val="00E64E13"/>
    <w:rsid w:val="00E66C64"/>
    <w:rsid w:val="00E778E0"/>
    <w:rsid w:val="00E814F3"/>
    <w:rsid w:val="00E817A4"/>
    <w:rsid w:val="00E82E37"/>
    <w:rsid w:val="00E904F2"/>
    <w:rsid w:val="00E9547E"/>
    <w:rsid w:val="00EA091B"/>
    <w:rsid w:val="00EB13A2"/>
    <w:rsid w:val="00EB2187"/>
    <w:rsid w:val="00ED0F07"/>
    <w:rsid w:val="00ED6990"/>
    <w:rsid w:val="00F030B8"/>
    <w:rsid w:val="00F07F3F"/>
    <w:rsid w:val="00F17860"/>
    <w:rsid w:val="00F26188"/>
    <w:rsid w:val="00F76745"/>
    <w:rsid w:val="00F810EE"/>
    <w:rsid w:val="00F82568"/>
    <w:rsid w:val="00F9022A"/>
    <w:rsid w:val="00FA7C73"/>
    <w:rsid w:val="00FB04B2"/>
    <w:rsid w:val="00FB4474"/>
    <w:rsid w:val="00FD21D6"/>
    <w:rsid w:val="00FD3DFB"/>
    <w:rsid w:val="00FD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141585"/>
  <w15:chartTrackingRefBased/>
  <w15:docId w15:val="{8975C55A-0224-4CCD-AD42-E21372BD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Myriad Pro" w:hAnsi="Myriad Pro"/>
      <w:b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629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pPr>
      <w:keepNext/>
      <w:tabs>
        <w:tab w:val="left" w:pos="709"/>
      </w:tabs>
      <w:outlineLvl w:val="5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NagwekZnak">
    <w:name w:val="Nagłówek Znak"/>
    <w:link w:val="Nagwek"/>
    <w:rsid w:val="00657B3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7B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57B31"/>
    <w:rPr>
      <w:rFonts w:ascii="Tahoma" w:hAnsi="Tahoma" w:cs="Tahoma"/>
      <w:sz w:val="16"/>
      <w:szCs w:val="16"/>
    </w:rPr>
  </w:style>
  <w:style w:type="character" w:styleId="Odwoanieprzypisukocowego">
    <w:name w:val="endnote reference"/>
    <w:uiPriority w:val="99"/>
    <w:semiHidden/>
    <w:unhideWhenUsed/>
    <w:rsid w:val="00C4506D"/>
    <w:rPr>
      <w:vertAlign w:val="superscript"/>
    </w:rPr>
  </w:style>
  <w:style w:type="character" w:customStyle="1" w:styleId="Nagwek6Znak">
    <w:name w:val="Nagłówek 6 Znak"/>
    <w:link w:val="Nagwek6"/>
    <w:rsid w:val="00D30590"/>
    <w:rPr>
      <w:sz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4043CC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4043CC"/>
  </w:style>
  <w:style w:type="character" w:styleId="Odwoanieprzypisudolnego">
    <w:name w:val="footnote reference"/>
    <w:aliases w:val="Footnote Reference Number"/>
    <w:uiPriority w:val="99"/>
    <w:semiHidden/>
    <w:rsid w:val="004043CC"/>
    <w:rPr>
      <w:vertAlign w:val="superscript"/>
    </w:rPr>
  </w:style>
  <w:style w:type="paragraph" w:styleId="Akapitzlist">
    <w:name w:val="List Paragraph"/>
    <w:basedOn w:val="Normalny"/>
    <w:uiPriority w:val="34"/>
    <w:qFormat/>
    <w:rsid w:val="004043CC"/>
    <w:pPr>
      <w:ind w:left="720"/>
      <w:contextualSpacing/>
    </w:pPr>
    <w:rPr>
      <w:sz w:val="20"/>
      <w:szCs w:val="20"/>
    </w:rPr>
  </w:style>
  <w:style w:type="character" w:customStyle="1" w:styleId="Nagwek2Znak">
    <w:name w:val="Nagłówek 2 Znak"/>
    <w:link w:val="Nagwek2"/>
    <w:uiPriority w:val="9"/>
    <w:semiHidden/>
    <w:rsid w:val="00DC62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Odwoaniedokomentarza">
    <w:name w:val="annotation reference"/>
    <w:uiPriority w:val="99"/>
    <w:semiHidden/>
    <w:unhideWhenUsed/>
    <w:rsid w:val="00DC6296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C6296"/>
    <w:pPr>
      <w:suppressAutoHyphens/>
    </w:pPr>
    <w:rPr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DC6296"/>
  </w:style>
  <w:style w:type="character" w:customStyle="1" w:styleId="TekstkomentarzaZnak1">
    <w:name w:val="Tekst komentarza Znak1"/>
    <w:link w:val="Tekstkomentarza"/>
    <w:uiPriority w:val="99"/>
    <w:semiHidden/>
    <w:rsid w:val="00DC6296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6296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896296"/>
    <w:rPr>
      <w:b/>
      <w:bCs/>
      <w:lang w:eastAsia="zh-CN"/>
    </w:rPr>
  </w:style>
  <w:style w:type="table" w:styleId="Tabela-Siatka">
    <w:name w:val="Table Grid"/>
    <w:basedOn w:val="Standardowy"/>
    <w:uiPriority w:val="59"/>
    <w:rsid w:val="00CD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82BF3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A940C4"/>
    <w:pPr>
      <w:widowControl w:val="0"/>
      <w:suppressAutoHyphens/>
      <w:autoSpaceDN w:val="0"/>
      <w:textAlignment w:val="baseline"/>
    </w:pPr>
    <w:rPr>
      <w:rFonts w:ascii="Calibri" w:eastAsia="Calibri" w:hAnsi="Calibri" w:cs="Tahom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726F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6d88651b3fe9565c52a3e3f23a5bf6ad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47fee845adaf2d77159e701a55bca4bb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045A39-1526-4D06-8B19-FC7E34FFF2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5AD3CF-F39B-4B4B-ACC2-B77E01F419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948D5C-D83C-4803-9BB2-DFD8350A0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DPR-II-4/0725/67/07</vt:lpstr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DPR-II-4/0725/67/07</dc:title>
  <dc:subject/>
  <dc:creator>LAPTOP</dc:creator>
  <cp:keywords/>
  <cp:lastModifiedBy>Grzegorz Hołyszewski</cp:lastModifiedBy>
  <cp:revision>6</cp:revision>
  <cp:lastPrinted>2017-02-22T12:01:00Z</cp:lastPrinted>
  <dcterms:created xsi:type="dcterms:W3CDTF">2024-03-11T14:45:00Z</dcterms:created>
  <dcterms:modified xsi:type="dcterms:W3CDTF">2024-03-11T14:49:00Z</dcterms:modified>
</cp:coreProperties>
</file>